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2D" w:rsidRDefault="0050412D" w:rsidP="0050412D">
      <w:pPr>
        <w:spacing w:after="2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Договор купли-продажи товара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759"/>
      </w:tblGrid>
      <w:tr w:rsidR="0050412D" w:rsidTr="0050412D">
        <w:tc>
          <w:tcPr>
            <w:tcW w:w="5069" w:type="dxa"/>
            <w:hideMark/>
          </w:tcPr>
          <w:p w:rsidR="0050412D" w:rsidRPr="0050412D" w:rsidRDefault="0050412D">
            <w:r w:rsidRPr="0050412D">
              <w:t>140125, Московская обл, Раменский р-н, д. Островцы, Островецкое ш. д.1, комната 9</w:t>
            </w:r>
          </w:p>
        </w:tc>
        <w:tc>
          <w:tcPr>
            <w:tcW w:w="5069" w:type="dxa"/>
            <w:hideMark/>
          </w:tcPr>
          <w:p w:rsidR="0050412D" w:rsidRDefault="00020B37">
            <w:pPr>
              <w:jc w:val="right"/>
              <w:rPr>
                <w:lang w:val="en-US"/>
              </w:rPr>
            </w:pPr>
            <w:r>
              <w:t>Дата</w:t>
            </w:r>
            <w:proofErr w:type="gramStart"/>
            <w:r>
              <w:t>.</w:t>
            </w:r>
            <w:r w:rsidR="0050412D">
              <w:rPr>
                <w:lang w:val="en-US"/>
              </w:rPr>
              <w:t>.</w:t>
            </w:r>
            <w:proofErr w:type="gramEnd"/>
          </w:p>
        </w:tc>
      </w:tr>
    </w:tbl>
    <w:p w:rsidR="0050412D" w:rsidRDefault="0050412D" w:rsidP="0050412D">
      <w:pPr>
        <w:jc w:val="center"/>
        <w:rPr>
          <w:lang w:val="en-US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  <w:r>
        <w:t>ООО «Производственная компания «МЕФОДИЙ», именуемое в дальнейшем "Продавец", в лице Мефодьева Олега Георгиевича, действующего на основании Устава с одной стороны, и</w:t>
      </w:r>
      <w:r w:rsidR="00020B37">
        <w:t>______________________</w:t>
      </w:r>
      <w:r>
        <w:t>, именуемое в дальнейшем "Покупатель", заключили настоящий договор о нижеследующем:</w:t>
      </w:r>
      <w:r>
        <w:rPr>
          <w:b/>
          <w:color w:val="000000"/>
        </w:rPr>
        <w:t xml:space="preserve"> </w:t>
      </w: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1.1. «Продавец» обязуется поставить товар, а «Покупатель» принять и оплатить его в сроки, установленные настоящим договором.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1.2. Товаром по настоящему договору являются </w:t>
      </w:r>
      <w:proofErr w:type="spellStart"/>
      <w:r>
        <w:rPr>
          <w:color w:val="000000"/>
        </w:rPr>
        <w:t>плавсредства</w:t>
      </w:r>
      <w:proofErr w:type="spellEnd"/>
      <w:r>
        <w:rPr>
          <w:color w:val="000000"/>
        </w:rPr>
        <w:t>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1.3. Наименование, ассортимент, количество и цена товара согласовываются сторонами и указываются в счетах, являющихся неотъемлемой частью настоящего договора.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2. Сроки и порядок поставки товара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2.1</w:t>
      </w:r>
      <w:bookmarkStart w:id="0" w:name="OCRUncertain947"/>
      <w:r>
        <w:rPr>
          <w:color w:val="000000"/>
        </w:rPr>
        <w:t>.</w:t>
      </w:r>
      <w:bookmarkEnd w:id="0"/>
      <w:r>
        <w:rPr>
          <w:color w:val="000000"/>
        </w:rPr>
        <w:t xml:space="preserve"> Срок поставки товара составляет 30(тридцать) рабочих дней, после поступления денежных средств на расчетный счет «Продавца».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2.2. Организация и осуществление доставки  товара  по конечному адресу производится  за счет средств «Покупателя».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2.3. Право собственности на товар переходит в момент поступления товара на склад транспортной компании-перевозчика или на условиях самовывоза в момент передачи товара по накладной  со склада «Продавца» по адресу: Московская область, Раменский р-н,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стровцы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Островецкое</w:t>
      </w:r>
      <w:proofErr w:type="spellEnd"/>
      <w:r>
        <w:rPr>
          <w:color w:val="000000"/>
        </w:rPr>
        <w:t xml:space="preserve"> ш., д.1 или по адресу: Московская область, Раменский р-н,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стровцы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ул.Школьная</w:t>
      </w:r>
      <w:proofErr w:type="spellEnd"/>
      <w:r>
        <w:rPr>
          <w:color w:val="000000"/>
        </w:rPr>
        <w:t>. д.3Б.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2.4. Упаковка в стоимость товара не входит и оплачивается «Покупателем» отдельно по согласованным ценам. Упаковка состоит из картона и полиэтилена. Все другие, не принятые стандартами изготовителя, виды упаковки, обеспечивающие сохранность товара при перевозке и хранении, заказываются «Покупателем» отдельно в транспортной компании-перевозчике.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2.5. Ответственность за недостатки товара, возникшие в результате недостатков, связанных с тарой и упаковкой в транспортной компании-перевозчике «Продавец» не несёт. При самовывозе товара «Покупателем» со склада «Продавца», вся ответственность за сохранность  товара возлагается на «Покупателя». При самовывозе «Покупатель» имеет право отказаться от упаковки.  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2.6. </w:t>
      </w:r>
      <w:proofErr w:type="gramStart"/>
      <w:r>
        <w:rPr>
          <w:color w:val="000000"/>
        </w:rPr>
        <w:t>Вместе с товаром «Продавец» передаёт «Покупателю» необходимую документацию (паспорт изделия, накладную и др. документы).</w:t>
      </w:r>
      <w:proofErr w:type="gramEnd"/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3. Порядок оплаты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3.1</w:t>
      </w:r>
      <w:bookmarkStart w:id="1" w:name="OCRUncertain948"/>
      <w:r>
        <w:rPr>
          <w:color w:val="000000"/>
        </w:rPr>
        <w:t>.</w:t>
      </w:r>
      <w:bookmarkEnd w:id="1"/>
      <w:r>
        <w:rPr>
          <w:color w:val="000000"/>
        </w:rPr>
        <w:t xml:space="preserve"> Расчеты «Покупателя» с «Продавцом» производятся  единовременным платежом на основании выставленного счета.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3.2 «Продавец» выставляет счет на основании оформленной заявки от «Покупателя».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3.3 Оплата товара «Покупателем» осуществляется в течение 5(пяти) рабочих дней со дня выставления счёта.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3.4. Расчеты сторон по настоящему договору осуществляются в российских рублях.</w:t>
      </w:r>
    </w:p>
    <w:p w:rsidR="0050412D" w:rsidRDefault="0050412D" w:rsidP="0050412D">
      <w:pPr>
        <w:overflowPunct w:val="0"/>
        <w:rPr>
          <w:color w:val="000000"/>
        </w:rPr>
      </w:pPr>
      <w:r>
        <w:rPr>
          <w:color w:val="000000"/>
        </w:rPr>
        <w:t xml:space="preserve">      3.5. Оплата товаров производится в безналичном порядке платежными поручениями на расчетный счет «Продавца». В платежных поручениях «Покупатель» обязан указывать реквизиты выставленного счёта. «Покупатель»  может оплатить товар</w:t>
      </w:r>
      <w:r>
        <w:rPr>
          <w:b/>
          <w:color w:val="000000"/>
        </w:rPr>
        <w:t xml:space="preserve"> </w:t>
      </w:r>
      <w:r>
        <w:rPr>
          <w:color w:val="000000"/>
        </w:rPr>
        <w:t>наличными денежными средствами в кассе «Продавца» или иными не запрещёнными законом способами.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4. Качество товара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4.1</w:t>
      </w:r>
      <w:bookmarkStart w:id="2" w:name="OCRUncertain949"/>
      <w:r>
        <w:rPr>
          <w:color w:val="000000"/>
        </w:rPr>
        <w:t>.</w:t>
      </w:r>
      <w:bookmarkEnd w:id="2"/>
      <w:r>
        <w:rPr>
          <w:color w:val="000000"/>
        </w:rPr>
        <w:t xml:space="preserve"> Качество товара должно соответствовать действующим техническим условиям и стандартам.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4.2. «Продавец» обязан заменить недоброкачественный товар в течение 30 дней с момента оповещения о наличии  производственного брака, если такой будет установлен.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4.3. «Продавец» предоставляет согласно действующему законодательству России на товар гарантийные сроки.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4.4. Возврат/обмен товара надлежащего качества производится  на основании  действующего  законодательства, если указанный товар не был в  употреблении, сохранены его товарный вид, потребительские свойства.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4.5. Товары, возвращенные «Покупателем» в пределах гарантийных сроков, с выявленными производственными дефектами, подлежат возврату «Продавцу», стоимость которых он должен возместить полностью либо по согласованию с «Покупателем» заменить бракованный товар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качественный в течение 30 дней. Транспортные расходы по возврату товара несет «Покупатель».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  <w:sz w:val="22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  <w:sz w:val="2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5. Ответственность сторон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5.1.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5.2. В случае возникновения разногласий все вопросы решаются путем двусторонних переговоров, а при невозможности прийти к согласию – в судебном порядке.</w:t>
      </w: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6. Срок действия договора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6.1</w:t>
      </w:r>
      <w:bookmarkStart w:id="3" w:name="OCRUncertain952"/>
      <w:r>
        <w:rPr>
          <w:color w:val="000000"/>
        </w:rPr>
        <w:t>.</w:t>
      </w:r>
      <w:bookmarkEnd w:id="3"/>
      <w:r>
        <w:rPr>
          <w:color w:val="000000"/>
        </w:rPr>
        <w:t xml:space="preserve"> Настоящий договор вступает в силу с момента его подписания и действует до полного исполнения сторонами своих обязательств.</w:t>
      </w: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7. Прочие условия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7.1</w:t>
      </w:r>
      <w:bookmarkStart w:id="4" w:name="OCRUncertain955"/>
      <w:r>
        <w:rPr>
          <w:color w:val="000000"/>
        </w:rPr>
        <w:t>.</w:t>
      </w:r>
      <w:bookmarkEnd w:id="4"/>
      <w:r>
        <w:rPr>
          <w:color w:val="000000"/>
        </w:rPr>
        <w:t xml:space="preserve"> Все изменения и дополнения к данному договору совершаются в письменной форме и должны быть подписаны обеими сторонами.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7.2.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</w:p>
    <w:p w:rsidR="0050412D" w:rsidRDefault="0050412D" w:rsidP="0050412D">
      <w:pPr>
        <w:overflowPunct w:val="0"/>
        <w:spacing w:line="200" w:lineRule="exact"/>
        <w:ind w:firstLine="284"/>
        <w:rPr>
          <w:color w:val="000000"/>
        </w:rPr>
      </w:pPr>
    </w:p>
    <w:p w:rsidR="0050412D" w:rsidRDefault="0050412D" w:rsidP="0050412D">
      <w:pPr>
        <w:numPr>
          <w:ilvl w:val="0"/>
          <w:numId w:val="1"/>
        </w:numPr>
        <w:tabs>
          <w:tab w:val="num" w:pos="1080"/>
        </w:tabs>
        <w:spacing w:before="120" w:after="120"/>
        <w:ind w:left="1077" w:hanging="357"/>
        <w:rPr>
          <w:b/>
        </w:rPr>
      </w:pPr>
      <w:r>
        <w:rPr>
          <w:b/>
        </w:rPr>
        <w:t>Юридические 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0"/>
        <w:gridCol w:w="775"/>
        <w:gridCol w:w="4506"/>
      </w:tblGrid>
      <w:tr w:rsidR="0050412D" w:rsidTr="0050412D">
        <w:tc>
          <w:tcPr>
            <w:tcW w:w="4428" w:type="dxa"/>
            <w:hideMark/>
          </w:tcPr>
          <w:p w:rsidR="0050412D" w:rsidRDefault="0050412D">
            <w:r>
              <w:t>Продавец</w:t>
            </w:r>
          </w:p>
        </w:tc>
        <w:tc>
          <w:tcPr>
            <w:tcW w:w="840" w:type="dxa"/>
          </w:tcPr>
          <w:p w:rsidR="0050412D" w:rsidRDefault="0050412D"/>
        </w:tc>
        <w:tc>
          <w:tcPr>
            <w:tcW w:w="4870" w:type="dxa"/>
            <w:hideMark/>
          </w:tcPr>
          <w:p w:rsidR="0050412D" w:rsidRDefault="0050412D">
            <w:r>
              <w:t>Покупатель</w:t>
            </w:r>
          </w:p>
        </w:tc>
      </w:tr>
      <w:tr w:rsidR="0050412D" w:rsidTr="0050412D">
        <w:tc>
          <w:tcPr>
            <w:tcW w:w="4428" w:type="dxa"/>
          </w:tcPr>
          <w:p w:rsidR="0050412D" w:rsidRDefault="0050412D">
            <w:r w:rsidRPr="0050412D">
              <w:t>ООО «Производственная компания «МЕФОДИЙ»</w:t>
            </w:r>
          </w:p>
          <w:p w:rsidR="0050412D" w:rsidRDefault="0050412D">
            <w:r w:rsidRPr="0050412D">
              <w:t>ИНН:5040148330</w:t>
            </w:r>
            <w:r w:rsidRPr="0050412D">
              <w:br/>
              <w:t>КПП:504001001</w:t>
            </w:r>
            <w:r w:rsidRPr="0050412D">
              <w:br/>
              <w:t>ОГРН:</w:t>
            </w:r>
            <w:r w:rsidRPr="0050412D">
              <w:tab/>
              <w:t>1175027011114</w:t>
            </w:r>
            <w:r w:rsidRPr="0050412D">
              <w:br/>
              <w:t>ОКПО:15512065 Расчетный счет:40702810440000026081</w:t>
            </w:r>
            <w:r w:rsidRPr="0050412D">
              <w:br/>
              <w:t>Банк:ПАО СБЕРБАНК</w:t>
            </w:r>
            <w:r w:rsidRPr="0050412D">
              <w:br/>
              <w:t>БИК: 044525225</w:t>
            </w:r>
            <w:r w:rsidRPr="0050412D">
              <w:br/>
              <w:t>Корр. счет:30101810400000000225</w:t>
            </w:r>
            <w:r w:rsidRPr="0050412D">
              <w:br/>
            </w:r>
            <w:r w:rsidRPr="0050412D">
              <w:tab/>
            </w:r>
          </w:p>
          <w:p w:rsidR="0050412D" w:rsidRDefault="0050412D">
            <w:r w:rsidRPr="0050412D">
              <w:t>84952237343</w:t>
            </w:r>
          </w:p>
          <w:p w:rsidR="0050412D" w:rsidRDefault="0050412D">
            <w:pPr>
              <w:tabs>
                <w:tab w:val="left" w:pos="3180"/>
              </w:tabs>
            </w:pPr>
          </w:p>
          <w:p w:rsidR="0050412D" w:rsidRDefault="0050412D">
            <w:pPr>
              <w:tabs>
                <w:tab w:val="left" w:pos="3180"/>
              </w:tabs>
            </w:pPr>
          </w:p>
          <w:p w:rsidR="0050412D" w:rsidRDefault="0050412D">
            <w:pPr>
              <w:tabs>
                <w:tab w:val="left" w:pos="3180"/>
              </w:tabs>
            </w:pPr>
            <w:r w:rsidRPr="0050412D">
              <w:t>140125, Московская обл, Раменский р-н, д. Островцы, Островецкое ш. д.1, комната 9</w:t>
            </w:r>
            <w:r w:rsidRPr="0050412D">
              <w:tab/>
            </w:r>
          </w:p>
          <w:p w:rsidR="0050412D" w:rsidRDefault="0050412D">
            <w:pPr>
              <w:rPr>
                <w:rFonts w:ascii="Wingdings 2" w:hAnsi="Wingdings 2"/>
              </w:rPr>
            </w:pPr>
          </w:p>
          <w:p w:rsidR="0050412D" w:rsidRDefault="0050412D"/>
        </w:tc>
        <w:tc>
          <w:tcPr>
            <w:tcW w:w="840" w:type="dxa"/>
          </w:tcPr>
          <w:p w:rsidR="0050412D" w:rsidRDefault="0050412D"/>
        </w:tc>
        <w:tc>
          <w:tcPr>
            <w:tcW w:w="4870" w:type="dxa"/>
          </w:tcPr>
          <w:p w:rsidR="0050412D" w:rsidRDefault="0050412D" w:rsidP="00020B37">
            <w:bookmarkStart w:id="5" w:name="_GoBack"/>
            <w:bookmarkEnd w:id="5"/>
          </w:p>
        </w:tc>
      </w:tr>
    </w:tbl>
    <w:p w:rsidR="00CC294C" w:rsidRDefault="00CC294C"/>
    <w:sectPr w:rsidR="00CC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B25"/>
    <w:multiLevelType w:val="multilevel"/>
    <w:tmpl w:val="81F04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4C"/>
    <w:rsid w:val="00020B37"/>
    <w:rsid w:val="0050412D"/>
    <w:rsid w:val="00AF034C"/>
    <w:rsid w:val="00C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2018-04-17T09:43:00Z</dcterms:created>
  <dcterms:modified xsi:type="dcterms:W3CDTF">2018-04-17T09:52:00Z</dcterms:modified>
</cp:coreProperties>
</file>